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Matrix Mechanix / Echelon Job Board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i w:val="0"/>
          <w:sz w:val="34"/>
          <w:szCs w:val="34"/>
        </w:rPr>
      </w:pPr>
      <w:bookmarkStart w:colFirst="0" w:colLast="0" w:name="_heading=h.83ttppyg4gsr" w:id="0"/>
      <w:bookmarkEnd w:id="0"/>
      <w:r w:rsidDel="00000000" w:rsidR="00000000" w:rsidRPr="00000000">
        <w:rPr>
          <w:i w:val="0"/>
          <w:sz w:val="34"/>
          <w:szCs w:val="34"/>
          <w:rtl w:val="0"/>
        </w:rPr>
        <w:t xml:space="preserve">Programmers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Join Us in Building the Future of Algorithmic Trading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We're a dedicated team of 3 who've spent 2 years building robust market infrastructure that processes 2.1B data points monthly. Our real-time forex engine is battle-tested and ready – now we need a brilliant programmer to help us unlock its full potential.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Opportunity: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Work directly on cutting-edge quantitative strategies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Build and optimize data pipelines handling millions of ticks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Create systems that turn market chaos into clarity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Learn from experienced traders while contributing your technical expertise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You'll Gain: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Real-world experience with production trading systems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Portfolio-worthy project with measurable impact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Direct mentorship in quantitative finance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Equity stake with clear path to paid position (we're revenue-ready, just optimizing models)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Join a tight-knit team where your contributions directly shape outcomes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Ideal Skills:</w:t>
      </w:r>
      <w:r w:rsidDel="00000000" w:rsidR="00000000" w:rsidRPr="00000000">
        <w:rPr>
          <w:rtl w:val="0"/>
        </w:rPr>
        <w:t xml:space="preserve"> Python, ML frameworks, cloud infrastructure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4-8 hours/week, flexible schedule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Ready to build something extraordinary? Let's talk – 15 minutes could change your trajectory.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[Link to application form]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i w:val="0"/>
          <w:sz w:val="34"/>
          <w:szCs w:val="34"/>
        </w:rPr>
      </w:pPr>
      <w:bookmarkStart w:colFirst="0" w:colLast="0" w:name="_heading=h.iuqfgvi9upzz" w:id="1"/>
      <w:bookmarkEnd w:id="1"/>
      <w:r w:rsidDel="00000000" w:rsidR="00000000" w:rsidRPr="00000000">
        <w:rPr>
          <w:i w:val="0"/>
          <w:sz w:val="34"/>
          <w:szCs w:val="34"/>
          <w:rtl w:val="0"/>
        </w:rPr>
        <w:t xml:space="preserve">Data Scientist/Modeler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"Seeking a Signal Hunter: Turn Market Noise into Alpha"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We've built the infrastructure. 2 years. 50M ticks monthly. Real-time forex data flowing through a battle-tested pipeline. Now we need a brilliant mind to help us find the signals hidden in the noise.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Challenge:</w:t>
      </w:r>
      <w:r w:rsidDel="00000000" w:rsidR="00000000" w:rsidRPr="00000000">
        <w:rPr>
          <w:rtl w:val="0"/>
        </w:rPr>
        <w:t xml:space="preserve"> You'll have access to pristine data and a team that can implement any experiment you design. No bureaucracy, no politics – just pure exploration of market dynamics with immediate feedback loops.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Makes This Different: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Complete creative freedom to test your theories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Infrastructure that's already built and market-ready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Collaborate with passionate practitioners, not theorists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Your models go live when they work – see real impact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Equity position that grows with success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 Value: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Deep thinking over credentials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Clarity of thought over complexity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Curiosity over certainty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Commitment:</w:t>
      </w:r>
      <w:r w:rsidDel="00000000" w:rsidR="00000000" w:rsidRPr="00000000">
        <w:rPr>
          <w:rtl w:val="0"/>
        </w:rPr>
        <w:t xml:space="preserve"> 1-2 hours/week of high-impact collaboration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isn't about free work – it's about finding a true partner who sees the potential we see. When we crack this (and we will), you'll share in everything we build.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Intrigued? One conversation could lead to something remarkable.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your resume to: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austen@timeless.business</w:t>
        </w:r>
      </w:hyperlink>
      <w:r w:rsidDel="00000000" w:rsidR="00000000" w:rsidRPr="00000000">
        <w:rPr>
          <w:rtl w:val="0"/>
        </w:rPr>
        <w:t xml:space="preserve"> &amp;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mary@timeless.business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i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sten@timeless.business" TargetMode="External"/><Relationship Id="rId8" Type="http://schemas.openxmlformats.org/officeDocument/2006/relationships/hyperlink" Target="mailto:mary@timeless.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qtrlYVyvXVVFF4CLH1ZeRAV9A==">CgMxLjAyDmguODN0dHBweWc0Z3NyMg5oLml1cWZndmk5dXB6ejgAciExalQ5OHB2NXBUakVKazBJR0FnYW1QbjM4V3ZMT0pNOEE=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